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6A" w:rsidRDefault="00BD4969">
      <w:r>
        <w:t>Ustawa o dostępie do informacji publicznej – wskazane artykuły</w:t>
      </w:r>
    </w:p>
    <w:p w:rsidR="00BD4969" w:rsidRDefault="00BD4969">
      <w:r>
        <w:t>Art. 2. 1. Każdemu przysługuje, z zastrzeżeniem art. 5, prawo dostępu do informacji publicznej, zwane dalej „prawem do informacji publicznej”.</w:t>
      </w:r>
    </w:p>
    <w:p w:rsidR="00BD4969" w:rsidRDefault="00BD4969">
      <w:r w:rsidRPr="00BD4969">
        <w:t xml:space="preserve">Art. 5. 1. Prawo do informacji publicznej podlega ograniczeniu w zakresie i na zasadach określonych w przepisach o ochronie informacji niejawnych oraz o ochronie innych tajemnic ustawowo chronionych. </w:t>
      </w:r>
    </w:p>
    <w:p w:rsidR="00BD4969" w:rsidRDefault="00BD4969">
      <w:r w:rsidRPr="00BD4969">
        <w:t>1a. (utracił moc)</w:t>
      </w:r>
    </w:p>
    <w:p w:rsidR="00BD4969" w:rsidRDefault="00BD4969" w:rsidP="00BD4969">
      <w:r w:rsidRPr="00BD4969">
        <w:t xml:space="preserve">2. Prawo do informacji publicznej podlega ograniczeniu ze względu na prywatność osoby fizycznej lub tajemnicę przedsiębiorcy. Ograniczenie to nie dotyczy informacji o osobach pełniących funkcje publiczne, mających związek z pełnieniem tych funkcji, w tym o warunkach powierzenia i wykonywania funkcji, oraz przypadku, gdy osoba fizyczna lub przedsiębiorca rezygnują z przysługującego im prawa. </w:t>
      </w:r>
    </w:p>
    <w:p w:rsidR="00BD4969" w:rsidRDefault="00BD4969" w:rsidP="00BD4969">
      <w:r w:rsidRPr="00BD4969">
        <w:t>2a. Prawo do informacji publicznej podlega ograniczeniu w zakresie i na zasadach określonych w przepisach o przymusowej restrukturyzacji.</w:t>
      </w:r>
    </w:p>
    <w:p w:rsidR="00BD4969" w:rsidRDefault="00BD4969" w:rsidP="00BD4969">
      <w:r w:rsidRPr="00BD4969">
        <w:t xml:space="preserve">3. Nie można, z zastrzeżeniem ust. 1, 2 i 2a, ograniczać dostępu do informacji o sprawach rozstrzyganych w postępowaniu przed organami państwa, w szczególności w postępowaniu administracyjnym, karnym lub cywilnym, ze względu na ochronę interesu strony, jeżeli postępowanie dotyczy władz publicznych lub innych podmiotów wykonujących zadania publiczne albo osób pełniących funkcje publiczne – w zakresie tych zadań lub funkcji. </w:t>
      </w:r>
    </w:p>
    <w:p w:rsidR="00BD4969" w:rsidRDefault="00BD4969" w:rsidP="00BD4969">
      <w:r w:rsidRPr="00BD4969">
        <w:t>4. Ograniczenia dostępu do informacji w sprawach, o których mowa w ust. 3, nie naruszają prawa do informacji o organizacji i pracy organów prowadzących postępowania, w szczególności o czasie, trybie i miejscu oraz kolejności rozpatrywania spraw.</w:t>
      </w:r>
      <w:bookmarkStart w:id="0" w:name="_GoBack"/>
      <w:bookmarkEnd w:id="0"/>
    </w:p>
    <w:p w:rsidR="00BD4969" w:rsidRDefault="00BD4969">
      <w:r>
        <w:t>Art. 10. 1. Informacja publiczna, która nie została udostępniona w Biuletynie Informacji Publicznej lub centralnym repozytorium, jest udostępniana na wniosek.</w:t>
      </w:r>
    </w:p>
    <w:sectPr w:rsidR="00BD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1405"/>
    <w:multiLevelType w:val="hybridMultilevel"/>
    <w:tmpl w:val="4B74F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69"/>
    <w:rsid w:val="00223722"/>
    <w:rsid w:val="007F766A"/>
    <w:rsid w:val="00BD4969"/>
    <w:rsid w:val="00F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05B1"/>
  <w15:chartTrackingRefBased/>
  <w15:docId w15:val="{B791DE96-0E0C-4AC8-917C-A8AEEAF0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1536</Characters>
  <Application>Microsoft Office Word</Application>
  <DocSecurity>0</DocSecurity>
  <Lines>12</Lines>
  <Paragraphs>3</Paragraphs>
  <ScaleCrop>false</ScaleCrop>
  <Company>TVN S.A.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Goślińska</dc:creator>
  <cp:keywords/>
  <dc:description/>
  <cp:lastModifiedBy>Małgorzata Goślińska</cp:lastModifiedBy>
  <cp:revision>1</cp:revision>
  <dcterms:created xsi:type="dcterms:W3CDTF">2021-04-28T18:13:00Z</dcterms:created>
  <dcterms:modified xsi:type="dcterms:W3CDTF">2021-04-28T18:20:00Z</dcterms:modified>
</cp:coreProperties>
</file>